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34"/>
        <w:tblW w:w="10207" w:type="dxa"/>
        <w:tblLook w:val="04A0"/>
      </w:tblPr>
      <w:tblGrid>
        <w:gridCol w:w="900"/>
        <w:gridCol w:w="383"/>
        <w:gridCol w:w="1597"/>
        <w:gridCol w:w="3600"/>
        <w:gridCol w:w="3727"/>
      </w:tblGrid>
      <w:tr w:rsidR="00FE363E" w:rsidTr="00FE363E">
        <w:trPr>
          <w:trHeight w:val="1252"/>
        </w:trPr>
        <w:tc>
          <w:tcPr>
            <w:tcW w:w="1283" w:type="dxa"/>
            <w:gridSpan w:val="2"/>
          </w:tcPr>
          <w:p w:rsidR="00FE363E" w:rsidRDefault="00FE363E" w:rsidP="00FE363E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742950"/>
                  <wp:effectExtent l="19050" t="0" r="9525" b="0"/>
                  <wp:docPr id="1" name="Рисунок 10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FE363E">
        <w:tblPrEx>
          <w:tblLook w:val="01E0"/>
        </w:tblPrEx>
        <w:trPr>
          <w:cantSplit/>
          <w:trHeight w:val="258"/>
        </w:trPr>
        <w:tc>
          <w:tcPr>
            <w:tcW w:w="6480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63E" w:rsidRPr="00737BB7" w:rsidRDefault="00B24ECD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62.3pt;margin-top:12.9pt;width:17.25pt;height:0;z-index:251658240" o:connectortype="straight"/>
              </w:pict>
            </w:r>
            <w:r w:rsidR="003B7836">
              <w:rPr>
                <w:rFonts w:ascii="Times New Roman" w:hAnsi="Times New Roman" w:cs="Times New Roman"/>
                <w:b/>
                <w:sz w:val="24"/>
                <w:szCs w:val="24"/>
              </w:rPr>
              <w:t>№ 44</w:t>
            </w:r>
          </w:p>
        </w:tc>
      </w:tr>
      <w:tr w:rsidR="00FE363E" w:rsidTr="00FE363E">
        <w:tblPrEx>
          <w:tblLook w:val="01E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737BB7" w:rsidRDefault="003B7836" w:rsidP="00FE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>.2016 года</w:t>
            </w:r>
          </w:p>
        </w:tc>
        <w:tc>
          <w:tcPr>
            <w:tcW w:w="36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FE363E">
        <w:tblPrEx>
          <w:tblLook w:val="01E0"/>
        </w:tblPrEx>
        <w:trPr>
          <w:cantSplit/>
          <w:trHeight w:val="80"/>
        </w:trPr>
        <w:tc>
          <w:tcPr>
            <w:tcW w:w="6480" w:type="dxa"/>
            <w:gridSpan w:val="4"/>
          </w:tcPr>
          <w:p w:rsidR="00FE363E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3E" w:rsidRPr="00737BB7" w:rsidRDefault="009E6CE6" w:rsidP="009E6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E6CE6">
              <w:rPr>
                <w:rFonts w:ascii="Times New Roman" w:hAnsi="Times New Roman" w:cs="Times New Roman"/>
                <w:sz w:val="24"/>
                <w:szCs w:val="24"/>
              </w:rPr>
              <w:t>присвоении статуса единой теплоснабжающей организации на территории Русско-Высоцкое сельское поселение и внесении изменений в Постановление местной администрации МО Русско-Высоцкое сельское поселение МО Ломоносовский муниципальный район Ленинградской области от 10.12.2013 года № 94 «об утверждении Схемы теплоснабжения МО Русско-Высоцкое сельское поселение МО Ломоносовский муниципальный район Ленинградской области»</w:t>
            </w: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363E" w:rsidRDefault="00FE363E" w:rsidP="00FE363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63E" w:rsidRDefault="00FE363E" w:rsidP="00FE363E">
      <w:pPr>
        <w:rPr>
          <w:szCs w:val="24"/>
        </w:rPr>
      </w:pPr>
    </w:p>
    <w:p w:rsidR="00FE363E" w:rsidRPr="007D0EBB" w:rsidRDefault="003002C8" w:rsidP="009E6CE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6CE6" w:rsidRPr="009E6CE6">
        <w:rPr>
          <w:rFonts w:ascii="Times New Roman" w:hAnsi="Times New Roman" w:cs="Times New Roman"/>
          <w:sz w:val="24"/>
          <w:szCs w:val="24"/>
        </w:rPr>
        <w:t xml:space="preserve">В связи с вводом в эксплуатацию автоматизированной газовой котельной блочно-модульного типа, разрешение на ввод объекта в эксплуатацию № </w:t>
      </w:r>
      <w:r w:rsidR="009E6CE6" w:rsidRPr="009E6CE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E6CE6" w:rsidRPr="009E6CE6">
        <w:rPr>
          <w:rFonts w:ascii="Times New Roman" w:hAnsi="Times New Roman" w:cs="Times New Roman"/>
          <w:sz w:val="24"/>
          <w:szCs w:val="24"/>
        </w:rPr>
        <w:t xml:space="preserve"> 47511313-38 от 16 апреля 2015 года, мощностью 10,75 Гкал/час, с годовой выработкой тепла 35,315 тыс. Гкал/год</w:t>
      </w:r>
      <w:r w:rsidR="009E6CE6">
        <w:rPr>
          <w:rFonts w:ascii="Times New Roman" w:hAnsi="Times New Roman" w:cs="Times New Roman"/>
          <w:sz w:val="24"/>
          <w:szCs w:val="24"/>
        </w:rPr>
        <w:t>,</w:t>
      </w:r>
      <w:r w:rsidR="00FE363E" w:rsidRPr="007D0EBB">
        <w:rPr>
          <w:rFonts w:ascii="Times New Roman" w:hAnsi="Times New Roman" w:cs="Times New Roman"/>
          <w:sz w:val="24"/>
          <w:szCs w:val="24"/>
        </w:rPr>
        <w:t xml:space="preserve"> местная администрация МО Русско-Высоцкое сельское поселение</w:t>
      </w:r>
    </w:p>
    <w:p w:rsidR="00FE363E" w:rsidRPr="007D0EBB" w:rsidRDefault="00FE363E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D0EB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E6CE6" w:rsidRPr="009E6CE6" w:rsidRDefault="009E6CE6" w:rsidP="009E6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CE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9E6CE6">
        <w:rPr>
          <w:rFonts w:ascii="Times New Roman" w:eastAsia="Times New Roman" w:hAnsi="Times New Roman" w:cs="Times New Roman"/>
          <w:sz w:val="24"/>
          <w:szCs w:val="24"/>
        </w:rPr>
        <w:tab/>
        <w:t>Присвоить статус единой теплоснабжающей организации на территории Русско-Высоцкое сельское поселение Обществу с ограниченной ответственностью «Тепловая Компания Северная».</w:t>
      </w:r>
    </w:p>
    <w:p w:rsidR="009E6CE6" w:rsidRPr="009E6CE6" w:rsidRDefault="009E6CE6" w:rsidP="009E6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CE6" w:rsidRPr="009E6CE6" w:rsidRDefault="009E6CE6" w:rsidP="009E6CE6">
      <w:p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6CE6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9E6CE6">
        <w:rPr>
          <w:rFonts w:ascii="Times New Roman" w:eastAsia="Times New Roman" w:hAnsi="Times New Roman" w:cs="Times New Roman"/>
          <w:sz w:val="24"/>
          <w:szCs w:val="24"/>
        </w:rPr>
        <w:t>Пункт 3 Постановления местной администрации МО Русско-Высоцкое сельское поселение МО Ломоносовский муниципальный район Ленинградской области от 10.12.2013 года № 94 «об утверждении Схемы теплоснабжения МО Русско-Высоцкое сельское поселение МО Ломоносовский муниципальный район Ленинградской областипризнать утратившим силу.</w:t>
      </w:r>
    </w:p>
    <w:p w:rsidR="009E6CE6" w:rsidRPr="009E6CE6" w:rsidRDefault="009E6CE6" w:rsidP="009E6CE6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CE6" w:rsidRPr="009E6CE6" w:rsidRDefault="009E6CE6" w:rsidP="009E6CE6">
      <w:p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CE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9E6CE6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опубликовать (обнародовать) на официальном сайте МО Русско-Высоцкое сельское поселение.</w:t>
      </w:r>
    </w:p>
    <w:p w:rsidR="009E6CE6" w:rsidRPr="009E6CE6" w:rsidRDefault="009E6CE6" w:rsidP="009E6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CE6" w:rsidRPr="009E6CE6" w:rsidRDefault="009E6CE6" w:rsidP="009E6CE6">
      <w:p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C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9E6C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9E6CE6" w:rsidRPr="009E6CE6" w:rsidRDefault="009E6CE6" w:rsidP="009E6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CE6" w:rsidRPr="009E6CE6" w:rsidRDefault="009E6CE6" w:rsidP="009E6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CE6" w:rsidRPr="009E6CE6" w:rsidRDefault="009E6CE6" w:rsidP="009E6C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CE6" w:rsidRPr="009E6CE6" w:rsidRDefault="009E6CE6" w:rsidP="009E6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CE6">
        <w:rPr>
          <w:rFonts w:ascii="Times New Roman" w:eastAsia="Times New Roman" w:hAnsi="Times New Roman" w:cs="Times New Roman"/>
          <w:sz w:val="24"/>
          <w:szCs w:val="24"/>
        </w:rPr>
        <w:t xml:space="preserve">Глава МО </w:t>
      </w:r>
      <w:r w:rsidRPr="009E6CE6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Русско-Высоцкое сельское поселение                             Л.И. Волкова</w:t>
      </w:r>
    </w:p>
    <w:p w:rsidR="00BE51DC" w:rsidRDefault="00BE51DC">
      <w:bookmarkStart w:id="0" w:name="_GoBack"/>
      <w:bookmarkEnd w:id="0"/>
    </w:p>
    <w:sectPr w:rsidR="00BE51DC" w:rsidSect="00960B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63E"/>
    <w:rsid w:val="003002C8"/>
    <w:rsid w:val="003B7836"/>
    <w:rsid w:val="00737127"/>
    <w:rsid w:val="00960BD1"/>
    <w:rsid w:val="009E6CE6"/>
    <w:rsid w:val="00B24ECD"/>
    <w:rsid w:val="00BE51DC"/>
    <w:rsid w:val="00FE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6</cp:revision>
  <cp:lastPrinted>2016-06-06T09:57:00Z</cp:lastPrinted>
  <dcterms:created xsi:type="dcterms:W3CDTF">2016-05-11T11:53:00Z</dcterms:created>
  <dcterms:modified xsi:type="dcterms:W3CDTF">2016-06-16T09:27:00Z</dcterms:modified>
</cp:coreProperties>
</file>